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F924CB" w:rsidRPr="00CA399F" w:rsidTr="00A44DF4">
        <w:trPr>
          <w:jc w:val="center"/>
        </w:trPr>
        <w:tc>
          <w:tcPr>
            <w:tcW w:w="9195" w:type="dxa"/>
          </w:tcPr>
          <w:p w:rsidR="00F924CB" w:rsidRPr="008C6B63" w:rsidRDefault="00F924CB" w:rsidP="00A44DF4">
            <w:pPr>
              <w:jc w:val="center"/>
              <w:rPr>
                <w:b/>
                <w:sz w:val="28"/>
                <w:szCs w:val="28"/>
              </w:rPr>
            </w:pPr>
            <w:r w:rsidRPr="008C6B63">
              <w:rPr>
                <w:b/>
                <w:sz w:val="28"/>
                <w:szCs w:val="28"/>
              </w:rPr>
              <w:t>РОССИЙСКАЯ ФЕДЕРАЦИЯ</w:t>
            </w:r>
          </w:p>
          <w:p w:rsidR="00F924CB" w:rsidRPr="008C6B63" w:rsidRDefault="00F924CB" w:rsidP="00A44DF4">
            <w:pPr>
              <w:jc w:val="center"/>
              <w:rPr>
                <w:b/>
                <w:sz w:val="28"/>
                <w:szCs w:val="28"/>
              </w:rPr>
            </w:pPr>
            <w:r w:rsidRPr="008C6B63">
              <w:rPr>
                <w:b/>
                <w:sz w:val="28"/>
                <w:szCs w:val="28"/>
              </w:rPr>
              <w:t>ЧЕЛЯБИНСКАЯ ОБЛАСТЬ, АРГАЯШСКИЙ РАЙОН</w:t>
            </w:r>
          </w:p>
          <w:p w:rsidR="00F924CB" w:rsidRPr="008C6B63" w:rsidRDefault="00F924CB" w:rsidP="00A44DF4">
            <w:pPr>
              <w:jc w:val="center"/>
              <w:rPr>
                <w:b/>
                <w:sz w:val="28"/>
                <w:szCs w:val="28"/>
              </w:rPr>
            </w:pPr>
            <w:r w:rsidRPr="008C6B63">
              <w:rPr>
                <w:b/>
                <w:sz w:val="28"/>
                <w:szCs w:val="28"/>
              </w:rPr>
              <w:t xml:space="preserve">СОВЕТ ДЕПУТАТОВ НОРКИНСКОГО </w:t>
            </w:r>
            <w:proofErr w:type="gramStart"/>
            <w:r w:rsidRPr="008C6B63">
              <w:rPr>
                <w:b/>
                <w:sz w:val="28"/>
                <w:szCs w:val="28"/>
              </w:rPr>
              <w:t>СЕЛЬСКОГО</w:t>
            </w:r>
            <w:proofErr w:type="gramEnd"/>
          </w:p>
          <w:p w:rsidR="00F924CB" w:rsidRPr="008C6B63" w:rsidRDefault="00F924CB" w:rsidP="00A44DF4">
            <w:pPr>
              <w:jc w:val="center"/>
              <w:rPr>
                <w:b/>
                <w:sz w:val="28"/>
                <w:szCs w:val="28"/>
              </w:rPr>
            </w:pPr>
            <w:r w:rsidRPr="008C6B63">
              <w:rPr>
                <w:b/>
                <w:sz w:val="28"/>
                <w:szCs w:val="28"/>
              </w:rPr>
              <w:t>ПОСЕЛЕНИЯ</w:t>
            </w:r>
          </w:p>
          <w:p w:rsidR="00F924CB" w:rsidRDefault="00F924CB" w:rsidP="00A44DF4">
            <w:pPr>
              <w:jc w:val="center"/>
              <w:rPr>
                <w:sz w:val="28"/>
                <w:szCs w:val="28"/>
              </w:rPr>
            </w:pPr>
          </w:p>
          <w:p w:rsidR="00F924CB" w:rsidRDefault="00F924CB" w:rsidP="00A44DF4">
            <w:pPr>
              <w:jc w:val="center"/>
              <w:rPr>
                <w:sz w:val="28"/>
                <w:szCs w:val="28"/>
              </w:rPr>
            </w:pPr>
          </w:p>
          <w:p w:rsidR="00F924CB" w:rsidRPr="00B23CF5" w:rsidRDefault="00F924CB" w:rsidP="00A44DF4">
            <w:pPr>
              <w:jc w:val="center"/>
              <w:rPr>
                <w:b/>
              </w:rPr>
            </w:pPr>
          </w:p>
          <w:p w:rsidR="00F924CB" w:rsidRPr="00B23CF5" w:rsidRDefault="00F924CB" w:rsidP="00A44DF4">
            <w:pPr>
              <w:jc w:val="center"/>
              <w:rPr>
                <w:b/>
              </w:rPr>
            </w:pPr>
            <w:r w:rsidRPr="00B23CF5">
              <w:rPr>
                <w:b/>
              </w:rPr>
              <w:t>РЕШЕНИЕ</w:t>
            </w:r>
          </w:p>
          <w:p w:rsidR="00F924CB" w:rsidRPr="00B23CF5" w:rsidRDefault="00F924CB" w:rsidP="00A44DF4">
            <w:pPr>
              <w:jc w:val="center"/>
              <w:rPr>
                <w:b/>
              </w:rPr>
            </w:pPr>
          </w:p>
          <w:p w:rsidR="00F924CB" w:rsidRPr="00B23CF5" w:rsidRDefault="00F924CB" w:rsidP="00A44DF4">
            <w:pPr>
              <w:jc w:val="center"/>
              <w:rPr>
                <w:b/>
              </w:rPr>
            </w:pPr>
          </w:p>
          <w:p w:rsidR="00F924CB" w:rsidRPr="00F04ED3" w:rsidRDefault="00F924CB" w:rsidP="00A44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6 июля</w:t>
            </w:r>
            <w:r w:rsidRPr="00F04ED3">
              <w:rPr>
                <w:sz w:val="28"/>
                <w:szCs w:val="28"/>
              </w:rPr>
              <w:t xml:space="preserve"> 2017 года                                                                              №</w:t>
            </w:r>
            <w:r>
              <w:rPr>
                <w:sz w:val="28"/>
                <w:szCs w:val="28"/>
              </w:rPr>
              <w:t>23</w:t>
            </w:r>
          </w:p>
          <w:p w:rsidR="00F924CB" w:rsidRPr="00CA399F" w:rsidRDefault="00F924CB" w:rsidP="00A44DF4">
            <w:pPr>
              <w:pStyle w:val="a3"/>
              <w:rPr>
                <w:sz w:val="28"/>
                <w:szCs w:val="28"/>
              </w:rPr>
            </w:pPr>
          </w:p>
        </w:tc>
      </w:tr>
    </w:tbl>
    <w:p w:rsidR="00F924CB" w:rsidRDefault="00F924CB" w:rsidP="00F924CB">
      <w:pPr>
        <w:rPr>
          <w:sz w:val="28"/>
          <w:szCs w:val="28"/>
        </w:rPr>
      </w:pPr>
    </w:p>
    <w:p w:rsidR="00F924CB" w:rsidRPr="00CA399F" w:rsidRDefault="00F924CB" w:rsidP="00F924C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A399F">
        <w:rPr>
          <w:sz w:val="28"/>
          <w:szCs w:val="28"/>
        </w:rPr>
        <w:t>О внесении изменений и дополнений</w:t>
      </w:r>
    </w:p>
    <w:p w:rsidR="00F924CB" w:rsidRPr="00CA399F" w:rsidRDefault="00F924CB" w:rsidP="00F924CB">
      <w:pPr>
        <w:rPr>
          <w:sz w:val="28"/>
          <w:szCs w:val="28"/>
        </w:rPr>
      </w:pPr>
      <w:r w:rsidRPr="00CA399F">
        <w:rPr>
          <w:sz w:val="28"/>
          <w:szCs w:val="28"/>
        </w:rPr>
        <w:t xml:space="preserve">в Устав  </w:t>
      </w:r>
      <w:r>
        <w:rPr>
          <w:sz w:val="28"/>
          <w:szCs w:val="28"/>
        </w:rPr>
        <w:t xml:space="preserve">Норкинского </w:t>
      </w:r>
    </w:p>
    <w:p w:rsidR="00F924CB" w:rsidRPr="00CA399F" w:rsidRDefault="00F924CB" w:rsidP="00F924CB">
      <w:pPr>
        <w:rPr>
          <w:sz w:val="28"/>
          <w:szCs w:val="28"/>
        </w:rPr>
      </w:pPr>
      <w:r w:rsidRPr="00CA399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</w:p>
    <w:p w:rsidR="00F924CB" w:rsidRDefault="00F924CB" w:rsidP="00F924CB">
      <w:pPr>
        <w:rPr>
          <w:rFonts w:ascii="Verdana" w:hAnsi="Verdana"/>
          <w:sz w:val="28"/>
          <w:szCs w:val="28"/>
          <w:lang w:eastAsia="en-US"/>
        </w:rPr>
      </w:pPr>
    </w:p>
    <w:p w:rsidR="00F924CB" w:rsidRPr="00CA399F" w:rsidRDefault="00F924CB" w:rsidP="00F924CB">
      <w:pPr>
        <w:rPr>
          <w:rFonts w:ascii="Verdana" w:hAnsi="Verdana"/>
          <w:sz w:val="28"/>
          <w:szCs w:val="28"/>
          <w:lang w:eastAsia="en-US"/>
        </w:rPr>
      </w:pPr>
    </w:p>
    <w:p w:rsidR="00F924CB" w:rsidRPr="00CA399F" w:rsidRDefault="00F924CB" w:rsidP="00F924CB">
      <w:pPr>
        <w:rPr>
          <w:rFonts w:ascii="Verdana" w:hAnsi="Verdana"/>
          <w:sz w:val="28"/>
          <w:szCs w:val="28"/>
          <w:lang w:eastAsia="en-US"/>
        </w:rPr>
      </w:pPr>
    </w:p>
    <w:p w:rsidR="00F924CB" w:rsidRPr="00CA399F" w:rsidRDefault="00F924CB" w:rsidP="00F924CB">
      <w:pPr>
        <w:spacing w:line="360" w:lineRule="auto"/>
        <w:ind w:hanging="180"/>
        <w:jc w:val="center"/>
        <w:rPr>
          <w:sz w:val="28"/>
          <w:szCs w:val="28"/>
        </w:rPr>
      </w:pPr>
      <w:r w:rsidRPr="00CA399F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Норкинского</w:t>
      </w:r>
      <w:r w:rsidRPr="00CA399F">
        <w:rPr>
          <w:sz w:val="28"/>
          <w:szCs w:val="28"/>
        </w:rPr>
        <w:t xml:space="preserve"> сельского поселения </w:t>
      </w:r>
    </w:p>
    <w:p w:rsidR="00F924CB" w:rsidRPr="00CA399F" w:rsidRDefault="00F924CB" w:rsidP="00F924CB">
      <w:pPr>
        <w:spacing w:line="360" w:lineRule="auto"/>
        <w:ind w:hanging="180"/>
        <w:jc w:val="center"/>
        <w:rPr>
          <w:sz w:val="28"/>
          <w:szCs w:val="28"/>
        </w:rPr>
      </w:pPr>
      <w:r w:rsidRPr="00CA399F">
        <w:rPr>
          <w:sz w:val="28"/>
          <w:szCs w:val="28"/>
        </w:rPr>
        <w:t>РЕШАЕТ:</w:t>
      </w:r>
    </w:p>
    <w:p w:rsidR="00F924CB" w:rsidRPr="00CA399F" w:rsidRDefault="00F924CB" w:rsidP="00F924CB">
      <w:pPr>
        <w:spacing w:line="360" w:lineRule="auto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Норкинского</w:t>
      </w:r>
      <w:r w:rsidRPr="00CA399F">
        <w:rPr>
          <w:sz w:val="28"/>
          <w:szCs w:val="28"/>
        </w:rPr>
        <w:t xml:space="preserve"> сельского поселения следующие изменения и дополнения</w:t>
      </w:r>
      <w:r w:rsidRPr="00CA399F">
        <w:rPr>
          <w:sz w:val="28"/>
          <w:szCs w:val="28"/>
          <w:lang w:eastAsia="en-US"/>
        </w:rPr>
        <w:t xml:space="preserve"> согласно приложению.</w:t>
      </w:r>
    </w:p>
    <w:p w:rsidR="00F924CB" w:rsidRPr="00CA399F" w:rsidRDefault="00F924CB" w:rsidP="00F924CB">
      <w:pPr>
        <w:spacing w:line="360" w:lineRule="auto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 xml:space="preserve">2. Настоящее решение подлежит официальному опубликованию в </w:t>
      </w:r>
      <w:r>
        <w:rPr>
          <w:sz w:val="28"/>
          <w:szCs w:val="28"/>
        </w:rPr>
        <w:t xml:space="preserve">«Вестнике» Норкинского поселения и </w:t>
      </w:r>
      <w:r w:rsidRPr="00CA399F">
        <w:rPr>
          <w:sz w:val="28"/>
          <w:szCs w:val="28"/>
        </w:rPr>
        <w:t>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924CB" w:rsidRPr="00CA399F" w:rsidRDefault="00F924CB" w:rsidP="00F924CB">
      <w:pPr>
        <w:spacing w:line="360" w:lineRule="auto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F924CB" w:rsidRPr="00CA399F" w:rsidRDefault="00F924CB" w:rsidP="00F924CB">
      <w:pPr>
        <w:spacing w:line="360" w:lineRule="auto"/>
        <w:jc w:val="both"/>
        <w:rPr>
          <w:sz w:val="28"/>
          <w:szCs w:val="28"/>
        </w:rPr>
      </w:pPr>
    </w:p>
    <w:p w:rsidR="00F924CB" w:rsidRDefault="00F924CB" w:rsidP="00F924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Норкинского</w:t>
      </w:r>
    </w:p>
    <w:p w:rsidR="00F924CB" w:rsidRDefault="00F924CB" w:rsidP="00F924CB">
      <w:pPr>
        <w:tabs>
          <w:tab w:val="left" w:pos="720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Р.Р. Курмангалеев</w:t>
      </w:r>
    </w:p>
    <w:p w:rsidR="00F924CB" w:rsidRPr="00CA399F" w:rsidRDefault="00F924CB" w:rsidP="00F924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924CB" w:rsidRPr="00CA399F" w:rsidRDefault="00F924CB" w:rsidP="00F924CB">
      <w:pPr>
        <w:jc w:val="both"/>
        <w:rPr>
          <w:sz w:val="28"/>
          <w:szCs w:val="28"/>
        </w:rPr>
      </w:pPr>
    </w:p>
    <w:p w:rsidR="00F924CB" w:rsidRDefault="00F924CB" w:rsidP="00F924CB">
      <w:pPr>
        <w:jc w:val="both"/>
        <w:rPr>
          <w:sz w:val="28"/>
          <w:szCs w:val="28"/>
        </w:rPr>
      </w:pPr>
      <w:r w:rsidRPr="00CA399F">
        <w:rPr>
          <w:sz w:val="28"/>
          <w:szCs w:val="28"/>
        </w:rPr>
        <w:t>Председатель Совета депутатов</w:t>
      </w:r>
    </w:p>
    <w:p w:rsidR="00F924CB" w:rsidRPr="00CA399F" w:rsidRDefault="00F924CB" w:rsidP="00F924CB">
      <w:pPr>
        <w:rPr>
          <w:sz w:val="28"/>
          <w:szCs w:val="28"/>
        </w:rPr>
      </w:pPr>
      <w:r>
        <w:rPr>
          <w:sz w:val="28"/>
          <w:szCs w:val="28"/>
        </w:rPr>
        <w:t xml:space="preserve">Норкинского </w:t>
      </w:r>
      <w:r w:rsidRPr="00CA399F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</w:t>
      </w:r>
      <w:r w:rsidRPr="00CA39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Т.Р.Газизов</w:t>
      </w:r>
      <w:proofErr w:type="spellEnd"/>
      <w:r w:rsidRPr="00CA399F">
        <w:rPr>
          <w:sz w:val="28"/>
          <w:szCs w:val="28"/>
        </w:rPr>
        <w:t xml:space="preserve">            </w:t>
      </w:r>
    </w:p>
    <w:p w:rsidR="00F924CB" w:rsidRPr="00CA399F" w:rsidRDefault="00F924CB" w:rsidP="00F924CB">
      <w:pPr>
        <w:tabs>
          <w:tab w:val="left" w:pos="7890"/>
        </w:tabs>
        <w:jc w:val="right"/>
        <w:rPr>
          <w:sz w:val="28"/>
          <w:szCs w:val="28"/>
          <w:vertAlign w:val="subscript"/>
        </w:rPr>
      </w:pPr>
      <w:r w:rsidRPr="00CA399F">
        <w:rPr>
          <w:sz w:val="28"/>
          <w:szCs w:val="28"/>
        </w:rPr>
        <w:t xml:space="preserve">м.п.                 </w:t>
      </w:r>
    </w:p>
    <w:p w:rsidR="00F924CB" w:rsidRPr="00CA399F" w:rsidRDefault="00F924CB" w:rsidP="00F924CB">
      <w:pPr>
        <w:jc w:val="right"/>
        <w:rPr>
          <w:sz w:val="28"/>
          <w:szCs w:val="28"/>
        </w:rPr>
      </w:pPr>
      <w:r w:rsidRPr="00CA399F">
        <w:rPr>
          <w:sz w:val="28"/>
          <w:szCs w:val="28"/>
        </w:rPr>
        <w:lastRenderedPageBreak/>
        <w:t>Приложение</w:t>
      </w:r>
    </w:p>
    <w:p w:rsidR="00F924CB" w:rsidRPr="00CA399F" w:rsidRDefault="00F924CB" w:rsidP="00F924CB">
      <w:pPr>
        <w:jc w:val="right"/>
        <w:rPr>
          <w:sz w:val="28"/>
          <w:szCs w:val="28"/>
        </w:rPr>
      </w:pPr>
      <w:r w:rsidRPr="00CA399F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</w:t>
      </w:r>
      <w:r w:rsidRPr="00CA399F">
        <w:rPr>
          <w:sz w:val="28"/>
          <w:szCs w:val="28"/>
        </w:rPr>
        <w:t>к решению Совета депутатов</w:t>
      </w:r>
    </w:p>
    <w:p w:rsidR="00F924CB" w:rsidRPr="00CA399F" w:rsidRDefault="00F924CB" w:rsidP="00F924CB">
      <w:pPr>
        <w:jc w:val="right"/>
        <w:rPr>
          <w:sz w:val="28"/>
          <w:szCs w:val="28"/>
        </w:rPr>
      </w:pPr>
      <w:r w:rsidRPr="00CA399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</w:t>
      </w:r>
      <w:r w:rsidRPr="00CA3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Норкинского </w:t>
      </w:r>
      <w:r w:rsidRPr="00CA399F">
        <w:rPr>
          <w:sz w:val="28"/>
          <w:szCs w:val="28"/>
        </w:rPr>
        <w:t>сельского поселения</w:t>
      </w:r>
    </w:p>
    <w:p w:rsidR="00F924CB" w:rsidRPr="00CA399F" w:rsidRDefault="00F924CB" w:rsidP="00F924CB">
      <w:pPr>
        <w:jc w:val="right"/>
        <w:rPr>
          <w:sz w:val="28"/>
          <w:szCs w:val="28"/>
        </w:rPr>
      </w:pPr>
      <w:r w:rsidRPr="00CA399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CA39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33E2B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CA399F">
        <w:rPr>
          <w:sz w:val="28"/>
          <w:szCs w:val="28"/>
        </w:rPr>
        <w:t>от</w:t>
      </w:r>
      <w:r>
        <w:rPr>
          <w:sz w:val="28"/>
          <w:szCs w:val="28"/>
        </w:rPr>
        <w:t xml:space="preserve"> 6 </w:t>
      </w:r>
      <w:r w:rsidR="00733E2B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2017</w:t>
      </w:r>
    </w:p>
    <w:p w:rsidR="00F924CB" w:rsidRDefault="00F924CB" w:rsidP="00F924CB">
      <w:pPr>
        <w:jc w:val="both"/>
        <w:rPr>
          <w:sz w:val="28"/>
          <w:szCs w:val="28"/>
        </w:rPr>
      </w:pPr>
      <w:r w:rsidRPr="00CA399F">
        <w:rPr>
          <w:sz w:val="28"/>
          <w:szCs w:val="28"/>
        </w:rPr>
        <w:tab/>
      </w:r>
      <w:r w:rsidRPr="00CA399F">
        <w:rPr>
          <w:sz w:val="28"/>
          <w:szCs w:val="28"/>
        </w:rPr>
        <w:tab/>
        <w:t xml:space="preserve">                   </w:t>
      </w:r>
    </w:p>
    <w:p w:rsidR="00F924CB" w:rsidRPr="00CA399F" w:rsidRDefault="00F924CB" w:rsidP="00F924CB">
      <w:pPr>
        <w:jc w:val="center"/>
        <w:rPr>
          <w:sz w:val="28"/>
          <w:szCs w:val="28"/>
        </w:rPr>
      </w:pPr>
      <w:r w:rsidRPr="00CA399F">
        <w:rPr>
          <w:sz w:val="28"/>
          <w:szCs w:val="28"/>
        </w:rPr>
        <w:t xml:space="preserve">Изменения и дополнения в Устав </w:t>
      </w:r>
      <w:r>
        <w:rPr>
          <w:sz w:val="28"/>
          <w:szCs w:val="28"/>
        </w:rPr>
        <w:t xml:space="preserve">Норкинского </w:t>
      </w:r>
      <w:r w:rsidRPr="00CA399F">
        <w:rPr>
          <w:sz w:val="28"/>
          <w:szCs w:val="28"/>
        </w:rPr>
        <w:t>сельского поселения</w:t>
      </w:r>
    </w:p>
    <w:p w:rsidR="00F924CB" w:rsidRPr="00CA399F" w:rsidRDefault="00F924CB" w:rsidP="00F924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4CB" w:rsidRPr="00C63783" w:rsidRDefault="00F924CB" w:rsidP="00F924C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3783">
        <w:rPr>
          <w:b/>
          <w:sz w:val="28"/>
          <w:szCs w:val="28"/>
        </w:rPr>
        <w:t>В статье 12</w:t>
      </w:r>
      <w:r w:rsidRPr="00C63783">
        <w:rPr>
          <w:b/>
          <w:i/>
          <w:sz w:val="28"/>
          <w:szCs w:val="28"/>
        </w:rPr>
        <w:t xml:space="preserve"> </w:t>
      </w:r>
      <w:r w:rsidRPr="00C63783">
        <w:rPr>
          <w:b/>
          <w:sz w:val="28"/>
          <w:szCs w:val="28"/>
        </w:rPr>
        <w:t>в пункте 3 подпункт 1 изложить в следующей редакции:</w:t>
      </w:r>
    </w:p>
    <w:p w:rsidR="00F924CB" w:rsidRPr="00443003" w:rsidRDefault="00F924CB" w:rsidP="00F924CB">
      <w:pPr>
        <w:autoSpaceDE w:val="0"/>
        <w:autoSpaceDN w:val="0"/>
        <w:adjustRightInd w:val="0"/>
        <w:ind w:left="360"/>
        <w:jc w:val="both"/>
        <w:rPr>
          <w:i/>
          <w:sz w:val="28"/>
          <w:szCs w:val="28"/>
        </w:rPr>
      </w:pPr>
    </w:p>
    <w:p w:rsidR="00F924CB" w:rsidRPr="00CA399F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</w:t>
      </w:r>
      <w:r w:rsidRPr="00CA399F">
        <w:rPr>
          <w:sz w:val="28"/>
          <w:szCs w:val="28"/>
        </w:rPr>
        <w:t xml:space="preserve">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 </w:t>
      </w:r>
      <w:proofErr w:type="gramEnd"/>
    </w:p>
    <w:p w:rsidR="00F924CB" w:rsidRPr="00CA399F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24CB" w:rsidRPr="00681718" w:rsidRDefault="00F924CB" w:rsidP="00F924CB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81718">
        <w:rPr>
          <w:b/>
          <w:sz w:val="28"/>
          <w:szCs w:val="28"/>
        </w:rPr>
        <w:t>Статью 15  изложить в следующей редакции:</w:t>
      </w:r>
    </w:p>
    <w:p w:rsidR="00F924CB" w:rsidRPr="00F01FEE" w:rsidRDefault="00F924CB" w:rsidP="00F924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4CB" w:rsidRPr="00F01FEE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1FEE">
        <w:rPr>
          <w:sz w:val="28"/>
          <w:szCs w:val="28"/>
        </w:rPr>
        <w:t>«Статья 15. Опрос граждан</w:t>
      </w:r>
    </w:p>
    <w:p w:rsidR="00F924CB" w:rsidRPr="00CA399F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A399F">
        <w:rPr>
          <w:sz w:val="28"/>
          <w:szCs w:val="28"/>
        </w:rPr>
        <w:t>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F924CB" w:rsidRPr="00CA399F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 xml:space="preserve">2. </w:t>
      </w:r>
      <w:proofErr w:type="gramStart"/>
      <w:r w:rsidRPr="00CA399F">
        <w:rPr>
          <w:sz w:val="28"/>
          <w:szCs w:val="28"/>
        </w:rPr>
        <w:t>Порядок назначения и проведения опроса граждан определяется настоящим Уставом, нормативными правовыми актами Совета депутатов сельского поселения в соответствии с Федеральным законом от 06 октября 2003 №131-ФЗ «Об общих принципах организации местного самоуправления в Российской Федерации» и Законом Челябинской области от 03 марта 201</w:t>
      </w:r>
      <w:r>
        <w:rPr>
          <w:sz w:val="28"/>
          <w:szCs w:val="28"/>
        </w:rPr>
        <w:t>6</w:t>
      </w:r>
      <w:r w:rsidRPr="00CA399F">
        <w:rPr>
          <w:sz w:val="28"/>
          <w:szCs w:val="28"/>
        </w:rPr>
        <w:t xml:space="preserve"> №322-ЗО «О порядке назначения и проведения опроса граждан в муниципальных образованиях Челябинской области».</w:t>
      </w:r>
      <w:proofErr w:type="gramEnd"/>
    </w:p>
    <w:p w:rsidR="00F924CB" w:rsidRPr="00CA399F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3. Опрос граждан проводится по инициативе:</w:t>
      </w:r>
    </w:p>
    <w:p w:rsidR="00F924CB" w:rsidRPr="00CA399F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Совета депутатов сельского поселения или главы сельского поселения – по вопросам местного значения;</w:t>
      </w:r>
    </w:p>
    <w:p w:rsidR="00F924CB" w:rsidRPr="00CA399F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органов государственной власти Челябинской области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F924CB" w:rsidRPr="00CA399F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4.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граждан. В нормативном правовом акте Совета депутатов сельского поселения о назначении опроса граждан устанавливаются:</w:t>
      </w:r>
    </w:p>
    <w:p w:rsidR="00F924CB" w:rsidRPr="00CA399F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1) дата и сроки проведения опроса граждан;</w:t>
      </w:r>
    </w:p>
    <w:p w:rsidR="00F924CB" w:rsidRPr="00CA399F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A399F">
        <w:rPr>
          <w:sz w:val="28"/>
          <w:szCs w:val="28"/>
        </w:rPr>
        <w:lastRenderedPageBreak/>
        <w:t>2) формулировка (формулировки) вопроса (вопросов), предлагаемого (предлагаемых) при проведении опроса граждан;</w:t>
      </w:r>
      <w:proofErr w:type="gramEnd"/>
    </w:p>
    <w:p w:rsidR="00F924CB" w:rsidRPr="00CA399F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3) методика проведения опроса граждан;</w:t>
      </w:r>
    </w:p>
    <w:p w:rsidR="00F924CB" w:rsidRPr="00CA399F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4) форма опросного листа;</w:t>
      </w:r>
    </w:p>
    <w:p w:rsidR="00F924CB" w:rsidRPr="00CA399F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5) минимальная численность жителей муниципального образования, участвующих в опросе граждан.</w:t>
      </w:r>
    </w:p>
    <w:p w:rsidR="00F924CB" w:rsidRPr="00CA399F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5. Опрос граждан проводится не позднее трех месяцев со дня принятия решения о назначении опроса граждан.</w:t>
      </w:r>
    </w:p>
    <w:p w:rsidR="00F924CB" w:rsidRPr="00CA399F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6. Жители сельского поселения должны быть проинформированы о проведении опроса граждан в порядке, определенном Советом депутатов сельского поселения, не менее чем за 10 дней до дня его проведения.</w:t>
      </w:r>
    </w:p>
    <w:p w:rsidR="00F924CB" w:rsidRPr="00CA399F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7.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голосования.</w:t>
      </w:r>
    </w:p>
    <w:p w:rsidR="00F924CB" w:rsidRPr="00CA399F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8. В целях организации проведения опроса граждан Советом депутатов сельского поселения формируется комиссия по проведению опроса граждан.</w:t>
      </w:r>
    </w:p>
    <w:p w:rsidR="00F924CB" w:rsidRPr="00CA399F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Порядок избрания и работы комиссии по проведению опроса граждан, численный состав комиссии определяются нормативным правовым актом Совета депутатов сельского поселения.</w:t>
      </w:r>
    </w:p>
    <w:p w:rsidR="00F924CB" w:rsidRPr="00CA399F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поселения.</w:t>
      </w:r>
    </w:p>
    <w:p w:rsidR="00F924CB" w:rsidRPr="00CA399F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CA399F">
        <w:rPr>
          <w:sz w:val="28"/>
          <w:szCs w:val="28"/>
        </w:rPr>
        <w:t xml:space="preserve">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F924CB" w:rsidRPr="00CA399F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A399F">
        <w:rPr>
          <w:sz w:val="28"/>
          <w:szCs w:val="28"/>
        </w:rPr>
        <w:t>Результаты опроса граждан подлежат опубликованию (обнародованию) Советом депутатов сельского поселения не позднее 15 дней со дня определения результатов опроса граждан.</w:t>
      </w:r>
    </w:p>
    <w:p w:rsidR="00F924CB" w:rsidRPr="00CA399F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11. Финансирование мероприятий, связанных с подготовкой и проведением опроса граждан, осуществляется:</w:t>
      </w:r>
    </w:p>
    <w:p w:rsidR="00F924CB" w:rsidRPr="00CA399F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за счет средств бюджета сельского поселения – при проведении опроса по инициативе органов местного самоуправления;</w:t>
      </w:r>
    </w:p>
    <w:p w:rsidR="00F924CB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99F">
        <w:rPr>
          <w:sz w:val="28"/>
          <w:szCs w:val="28"/>
        </w:rPr>
        <w:t>за счет средств бюджета Челябинской области – при проведении опроса по инициативе органов государственно</w:t>
      </w:r>
      <w:r>
        <w:rPr>
          <w:sz w:val="28"/>
          <w:szCs w:val="28"/>
        </w:rPr>
        <w:t>й власти области</w:t>
      </w:r>
      <w:r w:rsidRPr="00CA399F">
        <w:rPr>
          <w:sz w:val="28"/>
          <w:szCs w:val="28"/>
        </w:rPr>
        <w:t>».</w:t>
      </w:r>
    </w:p>
    <w:p w:rsidR="00F924CB" w:rsidRPr="00CA399F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24CB" w:rsidRDefault="00F924CB" w:rsidP="00F924C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7C3991">
        <w:rPr>
          <w:b/>
          <w:sz w:val="28"/>
          <w:szCs w:val="28"/>
        </w:rPr>
        <w:t>4)</w:t>
      </w:r>
      <w:r w:rsidRPr="00CA399F">
        <w:rPr>
          <w:sz w:val="28"/>
          <w:szCs w:val="28"/>
        </w:rPr>
        <w:t xml:space="preserve"> </w:t>
      </w:r>
      <w:hyperlink r:id="rId5" w:history="1">
        <w:r>
          <w:rPr>
            <w:b/>
            <w:color w:val="000000"/>
            <w:sz w:val="28"/>
            <w:szCs w:val="28"/>
          </w:rPr>
          <w:t>Д</w:t>
        </w:r>
        <w:r w:rsidRPr="009E3C84">
          <w:rPr>
            <w:b/>
            <w:color w:val="000000"/>
            <w:sz w:val="28"/>
            <w:szCs w:val="28"/>
          </w:rPr>
          <w:t>ополнить</w:t>
        </w:r>
      </w:hyperlink>
      <w:r>
        <w:rPr>
          <w:b/>
          <w:color w:val="000000"/>
          <w:sz w:val="28"/>
          <w:szCs w:val="28"/>
        </w:rPr>
        <w:t xml:space="preserve"> новой статьей 24</w:t>
      </w:r>
      <w:r w:rsidRPr="009E3C84">
        <w:rPr>
          <w:b/>
          <w:color w:val="000000"/>
          <w:sz w:val="28"/>
          <w:szCs w:val="28"/>
        </w:rPr>
        <w:t>.1 следующего содержания:</w:t>
      </w:r>
    </w:p>
    <w:p w:rsidR="00F924CB" w:rsidRPr="009E3C84" w:rsidRDefault="00F924CB" w:rsidP="00F924C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924CB" w:rsidRPr="009E3C84" w:rsidRDefault="00F924CB" w:rsidP="00F924C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E3C84">
        <w:rPr>
          <w:color w:val="000000"/>
          <w:sz w:val="28"/>
          <w:szCs w:val="28"/>
        </w:rPr>
        <w:t>Статья 2</w:t>
      </w:r>
      <w:r>
        <w:rPr>
          <w:color w:val="000000"/>
          <w:sz w:val="28"/>
          <w:szCs w:val="28"/>
        </w:rPr>
        <w:t>4</w:t>
      </w:r>
      <w:r w:rsidRPr="009E3C84">
        <w:rPr>
          <w:color w:val="000000"/>
          <w:sz w:val="28"/>
          <w:szCs w:val="28"/>
        </w:rPr>
        <w:t xml:space="preserve">.1. Дополнительные гарантии в связи с прекращением полномочий (в том числе досрочно) депутата </w:t>
      </w:r>
      <w:r>
        <w:rPr>
          <w:color w:val="000000"/>
          <w:sz w:val="28"/>
          <w:szCs w:val="28"/>
        </w:rPr>
        <w:t>Совета</w:t>
      </w:r>
      <w:r w:rsidRPr="009E3C84">
        <w:rPr>
          <w:color w:val="000000"/>
          <w:sz w:val="28"/>
          <w:szCs w:val="28"/>
        </w:rPr>
        <w:t xml:space="preserve"> депутатов</w:t>
      </w:r>
    </w:p>
    <w:p w:rsidR="00F924CB" w:rsidRPr="009E3C84" w:rsidRDefault="00F924CB" w:rsidP="00F924CB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924CB" w:rsidRDefault="00F924CB" w:rsidP="00F924C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E3C84">
        <w:rPr>
          <w:color w:val="000000"/>
          <w:sz w:val="28"/>
          <w:szCs w:val="28"/>
        </w:rPr>
        <w:lastRenderedPageBreak/>
        <w:t xml:space="preserve">1. Депутату </w:t>
      </w:r>
      <w:r>
        <w:rPr>
          <w:color w:val="000000"/>
          <w:sz w:val="28"/>
          <w:szCs w:val="28"/>
        </w:rPr>
        <w:t>Совета</w:t>
      </w:r>
      <w:r w:rsidRPr="009E3C84">
        <w:rPr>
          <w:color w:val="000000"/>
          <w:sz w:val="28"/>
          <w:szCs w:val="28"/>
        </w:rPr>
        <w:t xml:space="preserve"> депутатов устанавливается ежемесячная доплата к страховой пенсии по старости (инвалидности) в связи с прекращением его полномочий (в том числе досрочно). </w:t>
      </w:r>
      <w:proofErr w:type="gramStart"/>
      <w:r w:rsidRPr="009E3C84">
        <w:rPr>
          <w:color w:val="000000"/>
          <w:sz w:val="28"/>
          <w:szCs w:val="28"/>
        </w:rPr>
        <w:t xml:space="preserve">Такая доплата устанавливается только в отношении лиц, осуществлявших полномочия депутата </w:t>
      </w:r>
      <w:r>
        <w:rPr>
          <w:color w:val="000000"/>
          <w:sz w:val="28"/>
          <w:szCs w:val="28"/>
        </w:rPr>
        <w:t>Совета</w:t>
      </w:r>
      <w:r w:rsidRPr="009E3C84">
        <w:rPr>
          <w:color w:val="000000"/>
          <w:sz w:val="28"/>
          <w:szCs w:val="28"/>
        </w:rPr>
        <w:t xml:space="preserve"> депутатов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</w:t>
      </w:r>
      <w:hyperlink r:id="rId6" w:history="1">
        <w:r w:rsidRPr="009E3C84">
          <w:rPr>
            <w:color w:val="000000"/>
            <w:sz w:val="28"/>
            <w:szCs w:val="28"/>
          </w:rPr>
          <w:t>абзацем седьмым части 16 статьи 35</w:t>
        </w:r>
      </w:hyperlink>
      <w:r w:rsidRPr="009E3C84">
        <w:rPr>
          <w:color w:val="000000"/>
          <w:sz w:val="28"/>
          <w:szCs w:val="28"/>
        </w:rPr>
        <w:t xml:space="preserve">, </w:t>
      </w:r>
      <w:hyperlink r:id="rId7" w:history="1">
        <w:r w:rsidRPr="009E3C84">
          <w:rPr>
            <w:color w:val="000000"/>
            <w:sz w:val="28"/>
            <w:szCs w:val="28"/>
          </w:rPr>
          <w:t>частью 7.1</w:t>
        </w:r>
      </w:hyperlink>
      <w:r w:rsidRPr="009E3C84">
        <w:rPr>
          <w:color w:val="000000"/>
          <w:sz w:val="28"/>
          <w:szCs w:val="28"/>
        </w:rPr>
        <w:t xml:space="preserve">, </w:t>
      </w:r>
      <w:hyperlink r:id="rId8" w:history="1">
        <w:r w:rsidRPr="009E3C84">
          <w:rPr>
            <w:color w:val="000000"/>
            <w:sz w:val="28"/>
            <w:szCs w:val="28"/>
          </w:rPr>
          <w:t>пунктами 5</w:t>
        </w:r>
      </w:hyperlink>
      <w:r w:rsidRPr="009E3C84">
        <w:rPr>
          <w:color w:val="000000"/>
          <w:sz w:val="28"/>
          <w:szCs w:val="28"/>
        </w:rPr>
        <w:t xml:space="preserve"> - </w:t>
      </w:r>
      <w:hyperlink r:id="rId9" w:history="1">
        <w:r w:rsidRPr="009E3C84">
          <w:rPr>
            <w:color w:val="000000"/>
            <w:sz w:val="28"/>
            <w:szCs w:val="28"/>
          </w:rPr>
          <w:t>8 части 10</w:t>
        </w:r>
      </w:hyperlink>
      <w:r w:rsidRPr="009E3C84">
        <w:rPr>
          <w:color w:val="000000"/>
          <w:sz w:val="28"/>
          <w:szCs w:val="28"/>
        </w:rPr>
        <w:t xml:space="preserve">, </w:t>
      </w:r>
      <w:hyperlink r:id="rId10" w:history="1">
        <w:r w:rsidRPr="009E3C84">
          <w:rPr>
            <w:color w:val="000000"/>
            <w:sz w:val="28"/>
            <w:szCs w:val="28"/>
          </w:rPr>
          <w:t>частью 10.1 статьи 40</w:t>
        </w:r>
      </w:hyperlink>
      <w:r w:rsidRPr="009E3C84">
        <w:rPr>
          <w:color w:val="000000"/>
          <w:sz w:val="28"/>
          <w:szCs w:val="28"/>
        </w:rPr>
        <w:t xml:space="preserve">, </w:t>
      </w:r>
      <w:hyperlink r:id="rId11" w:history="1">
        <w:r w:rsidRPr="009E3C84">
          <w:rPr>
            <w:color w:val="000000"/>
            <w:sz w:val="28"/>
            <w:szCs w:val="28"/>
          </w:rPr>
          <w:t>частями 1</w:t>
        </w:r>
      </w:hyperlink>
      <w:r w:rsidRPr="009E3C84">
        <w:rPr>
          <w:color w:val="000000"/>
          <w:sz w:val="28"/>
          <w:szCs w:val="28"/>
        </w:rPr>
        <w:t xml:space="preserve"> и </w:t>
      </w:r>
      <w:hyperlink r:id="rId12" w:history="1">
        <w:r w:rsidRPr="009E3C84">
          <w:rPr>
            <w:color w:val="000000"/>
            <w:sz w:val="28"/>
            <w:szCs w:val="28"/>
          </w:rPr>
          <w:t>2 статьи 73</w:t>
        </w:r>
        <w:proofErr w:type="gramEnd"/>
      </w:hyperlink>
      <w:r w:rsidRPr="009E3C84">
        <w:rPr>
          <w:color w:val="00000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F924CB" w:rsidRDefault="00F924CB" w:rsidP="00F924C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E3C84">
        <w:rPr>
          <w:color w:val="000000"/>
          <w:sz w:val="28"/>
          <w:szCs w:val="28"/>
        </w:rPr>
        <w:t>. Условия, порядок назначения</w:t>
      </w:r>
      <w:r>
        <w:rPr>
          <w:color w:val="000000"/>
          <w:sz w:val="28"/>
          <w:szCs w:val="28"/>
        </w:rPr>
        <w:t>,</w:t>
      </w:r>
      <w:r w:rsidRPr="009E3C84">
        <w:rPr>
          <w:color w:val="000000"/>
          <w:sz w:val="28"/>
          <w:szCs w:val="28"/>
        </w:rPr>
        <w:t xml:space="preserve"> выплаты</w:t>
      </w:r>
      <w:r>
        <w:rPr>
          <w:color w:val="000000"/>
          <w:sz w:val="28"/>
          <w:szCs w:val="28"/>
        </w:rPr>
        <w:t xml:space="preserve"> и размер ежемесячной доплаты</w:t>
      </w:r>
      <w:r w:rsidRPr="009E3C84">
        <w:rPr>
          <w:color w:val="000000"/>
          <w:sz w:val="28"/>
          <w:szCs w:val="28"/>
        </w:rPr>
        <w:t xml:space="preserve"> к страховой пенсии по старости (инвалидности) устанавливаются решением </w:t>
      </w:r>
      <w:r>
        <w:rPr>
          <w:color w:val="000000"/>
          <w:sz w:val="28"/>
          <w:szCs w:val="28"/>
        </w:rPr>
        <w:t>Совета</w:t>
      </w:r>
      <w:r w:rsidRPr="009E3C84">
        <w:rPr>
          <w:color w:val="000000"/>
          <w:sz w:val="28"/>
          <w:szCs w:val="28"/>
        </w:rPr>
        <w:t xml:space="preserve"> депутатов</w:t>
      </w:r>
      <w:proofErr w:type="gramStart"/>
      <w:r w:rsidRPr="009E3C84">
        <w:rPr>
          <w:color w:val="000000"/>
          <w:sz w:val="28"/>
          <w:szCs w:val="28"/>
        </w:rPr>
        <w:t>.»;</w:t>
      </w:r>
      <w:proofErr w:type="gramEnd"/>
    </w:p>
    <w:p w:rsidR="00F924CB" w:rsidRPr="009E3C84" w:rsidRDefault="00F924CB" w:rsidP="00F924C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924CB" w:rsidRDefault="00F924CB" w:rsidP="00F924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Pr="007C3991">
        <w:rPr>
          <w:b/>
          <w:sz w:val="28"/>
          <w:szCs w:val="28"/>
        </w:rPr>
        <w:t>В статье 28 пункт 4 изложить в следующей редакции:</w:t>
      </w:r>
      <w:r w:rsidRPr="00CA399F">
        <w:rPr>
          <w:sz w:val="28"/>
          <w:szCs w:val="28"/>
        </w:rPr>
        <w:t xml:space="preserve"> </w:t>
      </w:r>
    </w:p>
    <w:p w:rsidR="00F924CB" w:rsidRDefault="00F924CB" w:rsidP="00F924CB">
      <w:pPr>
        <w:jc w:val="both"/>
        <w:rPr>
          <w:sz w:val="28"/>
          <w:szCs w:val="28"/>
        </w:rPr>
      </w:pPr>
    </w:p>
    <w:p w:rsidR="00F924CB" w:rsidRDefault="00F924CB" w:rsidP="00F924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CA399F">
        <w:rPr>
          <w:sz w:val="28"/>
          <w:szCs w:val="28"/>
        </w:rPr>
        <w:t xml:space="preserve">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</w:t>
      </w:r>
      <w:r>
        <w:rPr>
          <w:sz w:val="28"/>
          <w:szCs w:val="28"/>
        </w:rPr>
        <w:t xml:space="preserve">лицо местного самоуправления </w:t>
      </w:r>
      <w:r w:rsidRPr="0081763D">
        <w:rPr>
          <w:sz w:val="28"/>
          <w:szCs w:val="28"/>
        </w:rPr>
        <w:t xml:space="preserve">или депутат представительного органа </w:t>
      </w:r>
      <w:r>
        <w:rPr>
          <w:sz w:val="28"/>
          <w:szCs w:val="28"/>
        </w:rPr>
        <w:t>сельского поселения, определяемое решением Совета депутатов Норкинского  сельского поселения.</w:t>
      </w:r>
    </w:p>
    <w:p w:rsidR="00F924CB" w:rsidRDefault="00F924CB" w:rsidP="00F924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4CB" w:rsidRPr="0081763D" w:rsidRDefault="00F924CB" w:rsidP="00F924CB">
      <w:pPr>
        <w:pStyle w:val="text"/>
        <w:shd w:val="clear" w:color="auto" w:fill="FFFFFF"/>
        <w:spacing w:before="0" w:beforeAutospacing="0" w:after="214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Лицо,</w:t>
      </w:r>
      <w:r w:rsidRPr="0081763D">
        <w:rPr>
          <w:sz w:val="28"/>
          <w:szCs w:val="28"/>
        </w:rPr>
        <w:t xml:space="preserve">  временно исполняющее обязанности</w:t>
      </w:r>
      <w:r>
        <w:rPr>
          <w:sz w:val="28"/>
          <w:szCs w:val="28"/>
        </w:rPr>
        <w:t xml:space="preserve"> Главы Норкинского сельского поселения,</w:t>
      </w:r>
      <w:r w:rsidRPr="0081763D">
        <w:rPr>
          <w:sz w:val="28"/>
          <w:szCs w:val="28"/>
        </w:rPr>
        <w:t xml:space="preserve"> до вступления в должность вновь избранного Главы, исполняет все полномочия Главы сельского поселения, установленные Уставом сельского поселения за исключением подпункта 2 пункта 1 статьи 26 настоящего Устава.</w:t>
      </w:r>
    </w:p>
    <w:p w:rsidR="00F924CB" w:rsidRPr="0081763D" w:rsidRDefault="00F924CB" w:rsidP="00F924CB">
      <w:pPr>
        <w:pStyle w:val="text"/>
        <w:shd w:val="clear" w:color="auto" w:fill="FFFFFF"/>
        <w:spacing w:before="0" w:beforeAutospacing="0" w:after="214" w:afterAutospacing="0"/>
        <w:jc w:val="both"/>
        <w:rPr>
          <w:sz w:val="28"/>
          <w:szCs w:val="28"/>
        </w:rPr>
      </w:pPr>
      <w:r w:rsidRPr="0081763D">
        <w:rPr>
          <w:sz w:val="28"/>
          <w:szCs w:val="28"/>
        </w:rPr>
        <w:t>Денежное содержание временно исполняющего обязанности Главы сельского поселения предусматривается в размере, установленном для Главы сельского поселения</w:t>
      </w:r>
      <w:proofErr w:type="gramStart"/>
      <w:r w:rsidRPr="0081763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924CB" w:rsidRDefault="00F924CB" w:rsidP="00F924C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924CB" w:rsidRPr="00653531" w:rsidRDefault="00F924CB" w:rsidP="00F924C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924CB" w:rsidRDefault="00F924CB" w:rsidP="00F924C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6</w:t>
      </w:r>
      <w:r w:rsidRPr="007C3991">
        <w:rPr>
          <w:b/>
          <w:sz w:val="28"/>
          <w:szCs w:val="28"/>
        </w:rPr>
        <w:t>)</w:t>
      </w:r>
      <w:r w:rsidRPr="00BA7F35">
        <w:t xml:space="preserve"> </w:t>
      </w:r>
      <w:hyperlink r:id="rId13" w:history="1">
        <w:r w:rsidRPr="009E3C84">
          <w:rPr>
            <w:b/>
            <w:color w:val="000000"/>
            <w:sz w:val="28"/>
            <w:szCs w:val="28"/>
          </w:rPr>
          <w:t>дополнить</w:t>
        </w:r>
      </w:hyperlink>
      <w:r w:rsidRPr="009E3C84">
        <w:rPr>
          <w:b/>
          <w:color w:val="000000"/>
          <w:sz w:val="28"/>
          <w:szCs w:val="28"/>
        </w:rPr>
        <w:t xml:space="preserve"> новой статьей </w:t>
      </w:r>
      <w:r>
        <w:rPr>
          <w:b/>
          <w:color w:val="000000"/>
          <w:sz w:val="28"/>
          <w:szCs w:val="28"/>
        </w:rPr>
        <w:t>29</w:t>
      </w:r>
      <w:r w:rsidRPr="009E3C84">
        <w:rPr>
          <w:b/>
          <w:color w:val="000000"/>
          <w:sz w:val="28"/>
          <w:szCs w:val="28"/>
        </w:rPr>
        <w:t>.1 следующего содержания:</w:t>
      </w:r>
    </w:p>
    <w:p w:rsidR="00F924CB" w:rsidRPr="009E3C84" w:rsidRDefault="00F924CB" w:rsidP="00F924C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924CB" w:rsidRPr="009E3C84" w:rsidRDefault="00F924CB" w:rsidP="00F924C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E3C84">
        <w:rPr>
          <w:color w:val="000000"/>
          <w:sz w:val="28"/>
          <w:szCs w:val="28"/>
        </w:rPr>
        <w:t xml:space="preserve">«Статья </w:t>
      </w:r>
      <w:r>
        <w:rPr>
          <w:color w:val="000000"/>
          <w:sz w:val="28"/>
          <w:szCs w:val="28"/>
        </w:rPr>
        <w:t>29</w:t>
      </w:r>
      <w:r w:rsidRPr="009E3C84">
        <w:rPr>
          <w:color w:val="000000"/>
          <w:sz w:val="28"/>
          <w:szCs w:val="28"/>
        </w:rPr>
        <w:t xml:space="preserve">.1. Дополнительные гарантии в связи с прекращением полномочий (в том числе досрочно) главы </w:t>
      </w:r>
      <w:r>
        <w:rPr>
          <w:color w:val="000000"/>
          <w:sz w:val="28"/>
          <w:szCs w:val="28"/>
        </w:rPr>
        <w:t>Норкинского сельского поселения</w:t>
      </w:r>
    </w:p>
    <w:p w:rsidR="00F924CB" w:rsidRPr="009E3C84" w:rsidRDefault="00F924CB" w:rsidP="00F924CB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924CB" w:rsidRPr="009E3C84" w:rsidRDefault="00F924CB" w:rsidP="00F924C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E3C84">
        <w:rPr>
          <w:color w:val="000000"/>
          <w:sz w:val="28"/>
          <w:szCs w:val="28"/>
        </w:rPr>
        <w:t xml:space="preserve">1. Главе </w:t>
      </w:r>
      <w:r>
        <w:rPr>
          <w:color w:val="000000"/>
          <w:sz w:val="28"/>
          <w:szCs w:val="28"/>
        </w:rPr>
        <w:t>Норкинского сельского поселения</w:t>
      </w:r>
      <w:r w:rsidRPr="009E3C84">
        <w:rPr>
          <w:color w:val="000000"/>
          <w:sz w:val="28"/>
          <w:szCs w:val="28"/>
        </w:rPr>
        <w:t xml:space="preserve"> устанавливается ежемесячная доплата к страховой пенсии по старости (инвалидности) в связи с прекращением его полномочий (в том числе досрочно). </w:t>
      </w:r>
      <w:proofErr w:type="gramStart"/>
      <w:r w:rsidRPr="009E3C84">
        <w:rPr>
          <w:color w:val="000000"/>
          <w:sz w:val="28"/>
          <w:szCs w:val="28"/>
        </w:rPr>
        <w:t xml:space="preserve">Такая доплата </w:t>
      </w:r>
      <w:r w:rsidRPr="009E3C84">
        <w:rPr>
          <w:color w:val="000000"/>
          <w:sz w:val="28"/>
          <w:szCs w:val="28"/>
        </w:rPr>
        <w:lastRenderedPageBreak/>
        <w:t xml:space="preserve">устанавливается только в отношении лиц, осуществлявших полномочия </w:t>
      </w:r>
      <w:r>
        <w:rPr>
          <w:color w:val="000000"/>
          <w:sz w:val="28"/>
          <w:szCs w:val="28"/>
        </w:rPr>
        <w:t>г</w:t>
      </w:r>
      <w:r w:rsidRPr="009E3C84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Норкинского сельского поселения</w:t>
      </w:r>
      <w:r w:rsidRPr="009E3C84">
        <w:rPr>
          <w:color w:val="000000"/>
          <w:sz w:val="28"/>
          <w:szCs w:val="28"/>
        </w:rPr>
        <w:t xml:space="preserve">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</w:t>
      </w:r>
      <w:hyperlink r:id="rId14" w:history="1">
        <w:r w:rsidRPr="009E3C84">
          <w:rPr>
            <w:color w:val="000000"/>
            <w:sz w:val="28"/>
            <w:szCs w:val="28"/>
          </w:rPr>
          <w:t>пунктами 2.1</w:t>
        </w:r>
      </w:hyperlink>
      <w:r w:rsidRPr="009E3C84">
        <w:rPr>
          <w:color w:val="000000"/>
          <w:sz w:val="28"/>
          <w:szCs w:val="28"/>
        </w:rPr>
        <w:t xml:space="preserve">, </w:t>
      </w:r>
      <w:hyperlink r:id="rId15" w:history="1">
        <w:r w:rsidRPr="009E3C84">
          <w:rPr>
            <w:color w:val="000000"/>
            <w:sz w:val="28"/>
            <w:szCs w:val="28"/>
          </w:rPr>
          <w:t>3</w:t>
        </w:r>
      </w:hyperlink>
      <w:r w:rsidRPr="009E3C84">
        <w:rPr>
          <w:color w:val="000000"/>
          <w:sz w:val="28"/>
          <w:szCs w:val="28"/>
        </w:rPr>
        <w:t xml:space="preserve">, </w:t>
      </w:r>
      <w:hyperlink r:id="rId16" w:history="1">
        <w:r w:rsidRPr="009E3C84">
          <w:rPr>
            <w:color w:val="000000"/>
            <w:sz w:val="28"/>
            <w:szCs w:val="28"/>
          </w:rPr>
          <w:t>6</w:t>
        </w:r>
      </w:hyperlink>
      <w:r w:rsidRPr="009E3C84">
        <w:rPr>
          <w:color w:val="000000"/>
          <w:sz w:val="28"/>
          <w:szCs w:val="28"/>
        </w:rPr>
        <w:t xml:space="preserve"> - </w:t>
      </w:r>
      <w:hyperlink r:id="rId17" w:history="1">
        <w:r w:rsidRPr="009E3C84">
          <w:rPr>
            <w:color w:val="000000"/>
            <w:sz w:val="28"/>
            <w:szCs w:val="28"/>
          </w:rPr>
          <w:t>9 части 6</w:t>
        </w:r>
      </w:hyperlink>
      <w:r w:rsidRPr="009E3C84">
        <w:rPr>
          <w:color w:val="000000"/>
          <w:sz w:val="28"/>
          <w:szCs w:val="28"/>
        </w:rPr>
        <w:t xml:space="preserve">, </w:t>
      </w:r>
      <w:hyperlink r:id="rId18" w:history="1">
        <w:r w:rsidRPr="009E3C84">
          <w:rPr>
            <w:color w:val="000000"/>
            <w:sz w:val="28"/>
            <w:szCs w:val="28"/>
          </w:rPr>
          <w:t>частью 6.1 статьи 36</w:t>
        </w:r>
      </w:hyperlink>
      <w:r w:rsidRPr="009E3C84">
        <w:rPr>
          <w:color w:val="000000"/>
          <w:sz w:val="28"/>
          <w:szCs w:val="28"/>
        </w:rPr>
        <w:t xml:space="preserve">, </w:t>
      </w:r>
      <w:hyperlink r:id="rId19" w:history="1">
        <w:r w:rsidRPr="009E3C84">
          <w:rPr>
            <w:color w:val="000000"/>
            <w:sz w:val="28"/>
            <w:szCs w:val="28"/>
          </w:rPr>
          <w:t>частью 7.1</w:t>
        </w:r>
      </w:hyperlink>
      <w:r w:rsidRPr="009E3C84">
        <w:rPr>
          <w:color w:val="000000"/>
          <w:sz w:val="28"/>
          <w:szCs w:val="28"/>
        </w:rPr>
        <w:t xml:space="preserve">, </w:t>
      </w:r>
      <w:hyperlink r:id="rId20" w:history="1">
        <w:r w:rsidRPr="009E3C84">
          <w:rPr>
            <w:color w:val="000000"/>
            <w:sz w:val="28"/>
            <w:szCs w:val="28"/>
          </w:rPr>
          <w:t>пунктами 5</w:t>
        </w:r>
      </w:hyperlink>
      <w:r w:rsidRPr="009E3C84">
        <w:rPr>
          <w:color w:val="000000"/>
          <w:sz w:val="28"/>
          <w:szCs w:val="28"/>
        </w:rPr>
        <w:t xml:space="preserve"> - </w:t>
      </w:r>
      <w:hyperlink r:id="rId21" w:history="1">
        <w:r w:rsidRPr="009E3C84">
          <w:rPr>
            <w:color w:val="000000"/>
            <w:sz w:val="28"/>
            <w:szCs w:val="28"/>
          </w:rPr>
          <w:t>8 части 10</w:t>
        </w:r>
      </w:hyperlink>
      <w:r w:rsidRPr="009E3C84">
        <w:rPr>
          <w:color w:val="000000"/>
          <w:sz w:val="28"/>
          <w:szCs w:val="28"/>
        </w:rPr>
        <w:t xml:space="preserve">, </w:t>
      </w:r>
      <w:hyperlink r:id="rId22" w:history="1">
        <w:r w:rsidRPr="009E3C84">
          <w:rPr>
            <w:color w:val="000000"/>
            <w:sz w:val="28"/>
            <w:szCs w:val="28"/>
          </w:rPr>
          <w:t>частью 10.1 статьи 40</w:t>
        </w:r>
        <w:proofErr w:type="gramEnd"/>
      </w:hyperlink>
      <w:r w:rsidRPr="009E3C84">
        <w:rPr>
          <w:color w:val="00000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F924CB" w:rsidRPr="009E3C84" w:rsidRDefault="00F924CB" w:rsidP="00F924C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E3C84">
        <w:rPr>
          <w:color w:val="000000"/>
          <w:sz w:val="28"/>
          <w:szCs w:val="28"/>
        </w:rPr>
        <w:t>. Условия, порядок назначения</w:t>
      </w:r>
      <w:r>
        <w:rPr>
          <w:color w:val="000000"/>
          <w:sz w:val="28"/>
          <w:szCs w:val="28"/>
        </w:rPr>
        <w:t>,</w:t>
      </w:r>
      <w:r w:rsidRPr="009E3C84">
        <w:rPr>
          <w:color w:val="000000"/>
          <w:sz w:val="28"/>
          <w:szCs w:val="28"/>
        </w:rPr>
        <w:t xml:space="preserve"> выплаты</w:t>
      </w:r>
      <w:r>
        <w:rPr>
          <w:color w:val="000000"/>
          <w:sz w:val="28"/>
          <w:szCs w:val="28"/>
        </w:rPr>
        <w:t xml:space="preserve"> и размер ежемесячной</w:t>
      </w:r>
      <w:r w:rsidRPr="009E3C84">
        <w:rPr>
          <w:color w:val="000000"/>
          <w:sz w:val="28"/>
          <w:szCs w:val="28"/>
        </w:rPr>
        <w:t xml:space="preserve"> доплаты к страховой пенсии по старости (инвалидности) устанавливаются решением </w:t>
      </w:r>
      <w:r>
        <w:rPr>
          <w:color w:val="000000"/>
          <w:sz w:val="28"/>
          <w:szCs w:val="28"/>
        </w:rPr>
        <w:t>Совета депутатов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F924CB" w:rsidRDefault="00F924CB" w:rsidP="00F924CB">
      <w:pPr>
        <w:jc w:val="both"/>
        <w:rPr>
          <w:sz w:val="28"/>
          <w:szCs w:val="28"/>
        </w:rPr>
      </w:pPr>
    </w:p>
    <w:p w:rsidR="00F924CB" w:rsidRPr="00874628" w:rsidRDefault="00F924CB" w:rsidP="00F924CB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7</w:t>
      </w:r>
      <w:r w:rsidRPr="00874628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Подпункт 2 пункта 1 статьи 41.1 </w:t>
      </w:r>
      <w:r w:rsidRPr="00874628">
        <w:rPr>
          <w:b/>
          <w:sz w:val="28"/>
          <w:szCs w:val="28"/>
          <w:lang w:eastAsia="en-US"/>
        </w:rPr>
        <w:t>изложить в следующей редакции:</w:t>
      </w:r>
    </w:p>
    <w:p w:rsidR="00F924CB" w:rsidRPr="00653531" w:rsidRDefault="00F924CB" w:rsidP="00F924CB">
      <w:pPr>
        <w:jc w:val="both"/>
        <w:rPr>
          <w:color w:val="FF0000"/>
          <w:sz w:val="28"/>
          <w:szCs w:val="28"/>
          <w:lang w:eastAsia="en-US"/>
        </w:rPr>
      </w:pPr>
    </w:p>
    <w:p w:rsidR="00F924CB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A399F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Pr="00CA399F">
        <w:rPr>
          <w:sz w:val="28"/>
          <w:szCs w:val="28"/>
        </w:rPr>
        <w:t>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CA399F">
        <w:rPr>
          <w:sz w:val="28"/>
          <w:szCs w:val="28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Pr="00CA399F">
        <w:rPr>
          <w:sz w:val="28"/>
          <w:szCs w:val="28"/>
        </w:rPr>
        <w:t>.».</w:t>
      </w:r>
      <w:proofErr w:type="gramEnd"/>
    </w:p>
    <w:p w:rsidR="00F924CB" w:rsidRPr="00A24D8B" w:rsidRDefault="00F924CB" w:rsidP="00F924CB">
      <w:pPr>
        <w:autoSpaceDE w:val="0"/>
        <w:autoSpaceDN w:val="0"/>
        <w:adjustRightInd w:val="0"/>
        <w:jc w:val="both"/>
      </w:pPr>
    </w:p>
    <w:p w:rsidR="00F924CB" w:rsidRDefault="00F924CB" w:rsidP="00F924CB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8</w:t>
      </w:r>
      <w:r w:rsidRPr="007C3991">
        <w:rPr>
          <w:b/>
          <w:sz w:val="28"/>
          <w:szCs w:val="28"/>
        </w:rPr>
        <w:t>)</w:t>
      </w:r>
      <w:r w:rsidRPr="00CA399F">
        <w:rPr>
          <w:sz w:val="28"/>
          <w:szCs w:val="28"/>
        </w:rPr>
        <w:t xml:space="preserve"> </w:t>
      </w:r>
      <w:r w:rsidRPr="007C3991">
        <w:rPr>
          <w:b/>
          <w:sz w:val="28"/>
          <w:szCs w:val="28"/>
        </w:rPr>
        <w:t xml:space="preserve">В статье 43 </w:t>
      </w:r>
      <w:r w:rsidRPr="007C3991">
        <w:rPr>
          <w:b/>
          <w:sz w:val="28"/>
          <w:szCs w:val="28"/>
          <w:lang w:eastAsia="en-US"/>
        </w:rPr>
        <w:t>пункт 2  абзац 2 изложить в следующей редакции:</w:t>
      </w:r>
    </w:p>
    <w:p w:rsidR="00F924CB" w:rsidRPr="00CA399F" w:rsidRDefault="00F924CB" w:rsidP="00F924C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924CB" w:rsidRDefault="00F924CB" w:rsidP="00F92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A399F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CA399F">
        <w:rPr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 w:rsidRPr="00CA399F">
        <w:rPr>
          <w:sz w:val="28"/>
          <w:szCs w:val="28"/>
        </w:rPr>
        <w:t>.».</w:t>
      </w:r>
      <w:proofErr w:type="gramEnd"/>
    </w:p>
    <w:p w:rsidR="00F924CB" w:rsidRPr="009E3C84" w:rsidRDefault="00F924CB" w:rsidP="00F924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3C84">
        <w:rPr>
          <w:b/>
          <w:color w:val="000000"/>
          <w:sz w:val="28"/>
          <w:szCs w:val="28"/>
        </w:rPr>
        <w:t xml:space="preserve"> </w:t>
      </w:r>
    </w:p>
    <w:p w:rsidR="00F924CB" w:rsidRPr="00CA399F" w:rsidRDefault="00F924CB" w:rsidP="00F924CB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F924CB" w:rsidRDefault="00F924CB" w:rsidP="00F924CB"/>
    <w:p w:rsidR="00F924CB" w:rsidRDefault="00F924CB" w:rsidP="00F924CB"/>
    <w:p w:rsidR="00F924CB" w:rsidRPr="00443003" w:rsidRDefault="00F924CB" w:rsidP="00F924CB">
      <w:pPr>
        <w:rPr>
          <w:sz w:val="28"/>
          <w:szCs w:val="28"/>
        </w:rPr>
      </w:pPr>
      <w:r w:rsidRPr="00443003">
        <w:rPr>
          <w:sz w:val="28"/>
          <w:szCs w:val="28"/>
        </w:rPr>
        <w:t xml:space="preserve">Глава Норкинского </w:t>
      </w:r>
    </w:p>
    <w:p w:rsidR="00CB56D1" w:rsidRDefault="00F924CB">
      <w:r w:rsidRPr="00443003"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 w:rsidRPr="00443003">
        <w:rPr>
          <w:sz w:val="28"/>
          <w:szCs w:val="28"/>
        </w:rPr>
        <w:t>Р.Р.Курмангалеев</w:t>
      </w:r>
      <w:proofErr w:type="spellEnd"/>
    </w:p>
    <w:sectPr w:rsidR="00CB56D1" w:rsidSect="008F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11216"/>
    <w:multiLevelType w:val="hybridMultilevel"/>
    <w:tmpl w:val="5942B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24CB"/>
    <w:rsid w:val="00733E2B"/>
    <w:rsid w:val="00CB56D1"/>
    <w:rsid w:val="00F9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F92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rsid w:val="00F92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24CB"/>
    <w:pPr>
      <w:ind w:left="720"/>
      <w:contextualSpacing/>
    </w:pPr>
  </w:style>
  <w:style w:type="paragraph" w:customStyle="1" w:styleId="text">
    <w:name w:val="text"/>
    <w:basedOn w:val="a"/>
    <w:rsid w:val="00F924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5770A80D9153DBB7EA0B25871833857D569A66BEAE0C28DDC44786EE77AE9D61E00AD647ACEW3M9I" TargetMode="External"/><Relationship Id="rId13" Type="http://schemas.openxmlformats.org/officeDocument/2006/relationships/hyperlink" Target="consultantplus://offline/ref=0C9F756FCBD3B02DBEAA98F548F03007A1BA626114C8CA224A8F710FE41E92CAW7OEI" TargetMode="External"/><Relationship Id="rId18" Type="http://schemas.openxmlformats.org/officeDocument/2006/relationships/hyperlink" Target="consultantplus://offline/ref=0C9F756FCBD3B02DBEB495E324AF3B0FA3E06F631CC79D7A1C892650B418C78A3EF2433C65AF08W9O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9F756FCBD3B02DBEB495E324AF3B0FA3E06F631CC79D7A1C892650B418C78A3EF2433C64A80DW9O8I" TargetMode="External"/><Relationship Id="rId7" Type="http://schemas.openxmlformats.org/officeDocument/2006/relationships/hyperlink" Target="consultantplus://offline/ref=D045770A80D9153DBB7EA0B25871833857D569A66BEAE0C28DDC44786EE77AE9D61E07AAW6M7I" TargetMode="External"/><Relationship Id="rId12" Type="http://schemas.openxmlformats.org/officeDocument/2006/relationships/hyperlink" Target="consultantplus://offline/ref=D045770A80D9153DBB7EA0B25871833857D569A66BEAE0C28DDC44786EE77AE9D61E00AD6478C6W3M0I" TargetMode="External"/><Relationship Id="rId17" Type="http://schemas.openxmlformats.org/officeDocument/2006/relationships/hyperlink" Target="consultantplus://offline/ref=0C9F756FCBD3B02DBEB495E324AF3B0FA3E06F631CC79D7A1C892650B418C78A3EF2433C64A909W9O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9F756FCBD3B02DBEB495E324AF3B0FA3E06F631CC79D7A1C892650B418C78A3EF2433C64A909W9OAI" TargetMode="External"/><Relationship Id="rId20" Type="http://schemas.openxmlformats.org/officeDocument/2006/relationships/hyperlink" Target="consultantplus://offline/ref=0C9F756FCBD3B02DBEB495E324AF3B0FA3E06F631CC79D7A1C892650B418C78A3EF2433C64A80EW9O3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45770A80D9153DBB7EA0B25871833857D569A66BEAE0C28DDC44786EE77AE9D61E00AD657DCEW3M9I" TargetMode="External"/><Relationship Id="rId11" Type="http://schemas.openxmlformats.org/officeDocument/2006/relationships/hyperlink" Target="consultantplus://offline/ref=D045770A80D9153DBB7EA0B25871833857D569A66BEAE0C28DDC44786EE77AE9D61E00AD6478C7W3M9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045770A80D9153DBB60ADA4342E8830558F64A463E5B79ADBDA13273EE12FA9W9M6I" TargetMode="External"/><Relationship Id="rId15" Type="http://schemas.openxmlformats.org/officeDocument/2006/relationships/hyperlink" Target="consultantplus://offline/ref=0C9F756FCBD3B02DBEB495E324AF3B0FA3E06F631CC79D7A1C892650B418C78A3EF2433C64A90AW9OD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045770A80D9153DBB7EA0B25871833857D569A66BEAE0C28DDC44786EE77AE9D61E07AAW6M0I" TargetMode="External"/><Relationship Id="rId19" Type="http://schemas.openxmlformats.org/officeDocument/2006/relationships/hyperlink" Target="consultantplus://offline/ref=0C9F756FCBD3B02DBEB495E324AF3B0FA3E06F631CC79D7A1C892650B418C78A3EF2443BW6O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5770A80D9153DBB7EA0B25871833857D569A66BEAE0C28DDC44786EE77AE9D61E00AD647ACDW3M2I" TargetMode="External"/><Relationship Id="rId14" Type="http://schemas.openxmlformats.org/officeDocument/2006/relationships/hyperlink" Target="consultantplus://offline/ref=0C9F756FCBD3B02DBEB495E324AF3B0FA3E06F631CC79D7A1C892650B418C78A3EF2433C65AC0AW9O3I" TargetMode="External"/><Relationship Id="rId22" Type="http://schemas.openxmlformats.org/officeDocument/2006/relationships/hyperlink" Target="consultantplus://offline/ref=0C9F756FCBD3B02DBEB495E324AF3B0FA3E06F631CC79D7A1C892650B418C78A3EF2443BW6O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1901</Words>
  <Characters>10837</Characters>
  <Application>Microsoft Office Word</Application>
  <DocSecurity>0</DocSecurity>
  <Lines>90</Lines>
  <Paragraphs>25</Paragraphs>
  <ScaleCrop>false</ScaleCrop>
  <Company>Home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2017-07-19T04:17:00Z</dcterms:created>
  <dcterms:modified xsi:type="dcterms:W3CDTF">2017-07-19T04:18:00Z</dcterms:modified>
</cp:coreProperties>
</file>